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Martin Šmíd – Moje quintessence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Termín: 16. ledna – 15. března 2020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Vernisáž: 16. ledna v 17:00 hod.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Místo konání: Malá galerie Horácké galerie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Výstava prezentuje dílo poličského rodáka a vedoucího ateliéru Designu a vizuální komunikace na Střední uměleckoprůmyslové škole v Jihlavě-Heleníně MgA. Martina Šmída.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Martin Šmíd absolvoval Střední uměleckoprůmyslovou školu sklářskou v Železném Brodě, fakultu užitého umění a designu na Univerzitě Jana Evangelisty Purkyně v Ústí nad Labem a fakultu výtvarných umění při VUT v Brně. Zkušenosti s prací se sklem nyní úročí ve svých prostorových obrazech, které jsou na pomezí mezi malbou a reliéfem. Při jejich tvorbě využívá průhledná či zcela průsvitná plexiskla a jejich vrstvení. Inspirace vychází z krajiny (stromy, rostliny), ale také ze vzpomínek a autorovy „vnitřní krajiny“. Autorovým cílem není popisné ztvárnění přírody, ale vytvoření harmonické kompozice zachycující osobní pocit a navození atmosféry. S těmito tématy pracuje jak v prostorových objektech, tak v rozměrných kresbách uhlem. I u nich hraje důležitou roli vyváženost linie, světla a prostoru.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Výstava bude v prostorách malé galerie k vidění do 15. 3. 2020. 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-HG-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MgA. Martin Šmíd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0"/>
        </w:tabs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narozen 7. října 1976 v Poličce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0"/>
        </w:tabs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Vzdělání: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1999</w:t>
        <w:tab/>
        <w:t xml:space="preserve">Střední uměleckoprůmyslová škola sklářská, Železný Brod </w:t>
        <w:br w:type="textWrapping"/>
        <w:t xml:space="preserve">2003 </w:t>
        <w:tab/>
        <w:t xml:space="preserve">Fakulta užitého umění a designu, Univerzita Jana Evangelisty Purkyně Ústí nad Labem, Ateliér –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Sklo, (Ilja Bílek, Markéta Varadiová)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2005 </w:t>
        <w:tab/>
        <w:t xml:space="preserve">Fakulta výtvarných umění, Vysoké učení technické Brno, Ateliér nefigurativního sochařství (Jan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Ambrůz, Pavel Korbička)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Sympozia: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1996</w:t>
        <w:tab/>
        <w:t xml:space="preserve">Mezinárodní sklářské sympozium k výročí 50 let založení školy v Novém Boru </w:t>
        <w:br w:type="textWrapping"/>
        <w:t xml:space="preserve">1997 </w:t>
        <w:tab/>
        <w:t xml:space="preserve">Ateliér rytí skla na mezinárodním sympoziu – České dny, Drážďany, Německo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2002</w:t>
        <w:tab/>
        <w:t xml:space="preserve">Třetí mezinárodní sympozium rytého skla, Kamenický Šenov </w:t>
        <w:br w:type="textWrapping"/>
        <w:t xml:space="preserve">2003 </w:t>
        <w:tab/>
        <w:t xml:space="preserve">Porta Bohemica, Česko-německé sympozium v Řehlovicích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2004 </w:t>
        <w:tab/>
        <w:t xml:space="preserve">Wood, Nadace Tomáše Bati, Mezinárodní sochařské sympozium ve Zlíně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40"/>
        <w:szCs w:val="40"/>
        <w:u w:val="none"/>
        <w:shd w:fill="auto" w:val="clear"/>
        <w:vertAlign w:val="baseline"/>
        <w:rtl w:val="0"/>
      </w:rPr>
      <w:t xml:space="preserve">      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Horácká galerie v Novém Městě na Moravě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4996180</wp:posOffset>
          </wp:positionH>
          <wp:positionV relativeFrom="paragraph">
            <wp:posOffset>-87629</wp:posOffset>
          </wp:positionV>
          <wp:extent cx="1019175" cy="76454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9175" cy="7645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-89533</wp:posOffset>
          </wp:positionH>
          <wp:positionV relativeFrom="paragraph">
            <wp:posOffset>6985</wp:posOffset>
          </wp:positionV>
          <wp:extent cx="427355" cy="600075"/>
          <wp:effectExtent b="0" l="0" r="0" t="0"/>
          <wp:wrapTopAndBottom distB="0" dist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7355" cy="6000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       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Vratislavovo nám. 1, 592 31 Nové Město na Moravě           </w:t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